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F65" w:rsidRPr="00350572" w:rsidRDefault="004C19E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Інформація щодо процедур закупів</w:t>
      </w:r>
      <w:r w:rsidR="0011292A" w:rsidRPr="00350572">
        <w:rPr>
          <w:rFonts w:ascii="Times New Roman" w:hAnsi="Times New Roman" w:cs="Times New Roman"/>
          <w:sz w:val="20"/>
          <w:szCs w:val="20"/>
          <w:lang w:val="uk-UA"/>
        </w:rPr>
        <w:t>ель</w:t>
      </w:r>
      <w:r w:rsidR="00EA1F65" w:rsidRPr="00350572">
        <w:rPr>
          <w:rFonts w:ascii="Times New Roman" w:hAnsi="Times New Roman" w:cs="Times New Roman"/>
          <w:sz w:val="20"/>
          <w:szCs w:val="20"/>
          <w:lang w:val="uk-UA"/>
        </w:rPr>
        <w:t xml:space="preserve"> </w:t>
      </w:r>
      <w:r w:rsidR="00DF3C56" w:rsidRPr="00350572">
        <w:rPr>
          <w:rFonts w:ascii="Times New Roman" w:hAnsi="Times New Roman" w:cs="Times New Roman"/>
          <w:sz w:val="20"/>
          <w:szCs w:val="20"/>
          <w:lang w:val="uk-UA"/>
        </w:rPr>
        <w:t>на 2026</w:t>
      </w:r>
      <w:r w:rsidR="003B4031" w:rsidRPr="00350572">
        <w:rPr>
          <w:rFonts w:ascii="Times New Roman" w:hAnsi="Times New Roman" w:cs="Times New Roman"/>
          <w:sz w:val="20"/>
          <w:szCs w:val="20"/>
          <w:lang w:val="uk-UA"/>
        </w:rPr>
        <w:t xml:space="preserve"> рік</w:t>
      </w:r>
    </w:p>
    <w:p w:rsidR="008375D4"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Комунального некомерційного підприємства</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«Міська стоматологічна поліклініка № 8»</w:t>
      </w:r>
    </w:p>
    <w:p w:rsidR="00EA1F65" w:rsidRPr="00350572" w:rsidRDefault="00EA1F65" w:rsidP="004C19E5">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Харківської міської ради</w:t>
      </w:r>
    </w:p>
    <w:p w:rsidR="008E4502" w:rsidRPr="00350572" w:rsidRDefault="00EA1F65" w:rsidP="00877727">
      <w:pPr>
        <w:spacing w:after="0" w:line="240" w:lineRule="auto"/>
        <w:jc w:val="center"/>
        <w:rPr>
          <w:rFonts w:ascii="Times New Roman" w:hAnsi="Times New Roman" w:cs="Times New Roman"/>
          <w:sz w:val="20"/>
          <w:szCs w:val="20"/>
          <w:lang w:val="uk-UA"/>
        </w:rPr>
      </w:pPr>
      <w:r w:rsidRPr="00350572">
        <w:rPr>
          <w:rFonts w:ascii="Times New Roman" w:hAnsi="Times New Roman" w:cs="Times New Roman"/>
          <w:sz w:val="20"/>
          <w:szCs w:val="20"/>
          <w:lang w:val="uk-UA"/>
        </w:rPr>
        <w:t>на виконання Постанови Кабінету Міністрів України від 11 жовтня 2016 р. № 710 зі змінами</w:t>
      </w:r>
    </w:p>
    <w:tbl>
      <w:tblPr>
        <w:tblStyle w:val="a3"/>
        <w:tblW w:w="15253" w:type="dxa"/>
        <w:tblInd w:w="-34" w:type="dxa"/>
        <w:tblLayout w:type="fixed"/>
        <w:tblLook w:val="04A0"/>
      </w:tblPr>
      <w:tblGrid>
        <w:gridCol w:w="653"/>
        <w:gridCol w:w="1899"/>
        <w:gridCol w:w="3119"/>
        <w:gridCol w:w="1559"/>
        <w:gridCol w:w="2410"/>
        <w:gridCol w:w="1842"/>
        <w:gridCol w:w="3771"/>
      </w:tblGrid>
      <w:tr w:rsidR="0011292A" w:rsidRPr="00DA6171" w:rsidTr="00465A60">
        <w:tc>
          <w:tcPr>
            <w:tcW w:w="653"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з/п</w:t>
            </w:r>
          </w:p>
        </w:tc>
        <w:tc>
          <w:tcPr>
            <w:tcW w:w="189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Найменування предмету закупівлі із зазначенням коду ЄЗС</w:t>
            </w:r>
          </w:p>
        </w:tc>
        <w:tc>
          <w:tcPr>
            <w:tcW w:w="3119" w:type="dxa"/>
          </w:tcPr>
          <w:p w:rsidR="0011292A" w:rsidRPr="00DA6171" w:rsidRDefault="0011292A" w:rsidP="0069054A">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Ідентифікатор процедури закупівлі на </w:t>
            </w:r>
            <w:proofErr w:type="spellStart"/>
            <w:r w:rsidRPr="00DA6171">
              <w:rPr>
                <w:rFonts w:ascii="Times New Roman" w:hAnsi="Times New Roman" w:cs="Times New Roman"/>
                <w:sz w:val="16"/>
                <w:szCs w:val="16"/>
                <w:lang w:val="uk-UA"/>
              </w:rPr>
              <w:t>Прозорро</w:t>
            </w:r>
            <w:proofErr w:type="spellEnd"/>
            <w:r w:rsidRPr="00DA6171">
              <w:rPr>
                <w:rFonts w:ascii="Times New Roman" w:hAnsi="Times New Roman" w:cs="Times New Roman"/>
                <w:sz w:val="16"/>
                <w:szCs w:val="16"/>
                <w:lang w:val="uk-UA"/>
              </w:rPr>
              <w:t>/ тип процедури закупівлі/</w:t>
            </w:r>
            <w:r w:rsidRPr="00DA6171">
              <w:rPr>
                <w:rFonts w:ascii="Times New Roman" w:hAnsi="Times New Roman" w:cs="Times New Roman"/>
                <w:b/>
                <w:bCs/>
                <w:sz w:val="16"/>
                <w:szCs w:val="16"/>
              </w:rPr>
              <w:t xml:space="preserve"> </w:t>
            </w:r>
            <w:r w:rsidRPr="00DA6171">
              <w:rPr>
                <w:rFonts w:ascii="Times New Roman" w:hAnsi="Times New Roman" w:cs="Times New Roman"/>
                <w:bCs/>
                <w:sz w:val="16"/>
                <w:szCs w:val="16"/>
                <w:lang w:val="uk-UA"/>
              </w:rPr>
              <w:t>підстава для здійснення закупівлі</w:t>
            </w:r>
            <w:r w:rsidRPr="00DA6171">
              <w:rPr>
                <w:rFonts w:ascii="Times New Roman" w:hAnsi="Times New Roman" w:cs="Times New Roman"/>
                <w:sz w:val="16"/>
                <w:szCs w:val="16"/>
                <w:lang w:val="uk-UA"/>
              </w:rPr>
              <w:t xml:space="preserve"> </w:t>
            </w:r>
          </w:p>
        </w:tc>
        <w:tc>
          <w:tcPr>
            <w:tcW w:w="1559"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Очікувана вартість предмета закупівлі, </w:t>
            </w:r>
          </w:p>
          <w:p w:rsidR="0011292A" w:rsidRPr="00DA6171" w:rsidRDefault="0011292A" w:rsidP="0045184B">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 xml:space="preserve"> з ПДВ</w:t>
            </w:r>
          </w:p>
        </w:tc>
        <w:tc>
          <w:tcPr>
            <w:tcW w:w="2410" w:type="dxa"/>
          </w:tcPr>
          <w:p w:rsidR="0011292A" w:rsidRPr="00DA6171" w:rsidRDefault="0011292A" w:rsidP="00CF6B06">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технічних та якісних характеристик предмета закупівлі</w:t>
            </w:r>
          </w:p>
        </w:tc>
        <w:tc>
          <w:tcPr>
            <w:tcW w:w="1842" w:type="dxa"/>
          </w:tcPr>
          <w:p w:rsidR="0011292A" w:rsidRPr="00DA6171" w:rsidRDefault="0011292A" w:rsidP="00AA1D0E">
            <w:pPr>
              <w:jc w:val="center"/>
              <w:rPr>
                <w:rFonts w:ascii="Times New Roman" w:hAnsi="Times New Roman" w:cs="Times New Roman"/>
                <w:sz w:val="16"/>
                <w:szCs w:val="16"/>
                <w:lang w:val="uk-UA"/>
              </w:rPr>
            </w:pPr>
            <w:proofErr w:type="spellStart"/>
            <w:r w:rsidRPr="00DA6171">
              <w:rPr>
                <w:rFonts w:ascii="Times New Roman" w:hAnsi="Times New Roman" w:cs="Times New Roman"/>
                <w:sz w:val="16"/>
                <w:szCs w:val="16"/>
                <w:lang w:val="uk-UA"/>
              </w:rPr>
              <w:t>Обгрунтування</w:t>
            </w:r>
            <w:proofErr w:type="spellEnd"/>
            <w:r w:rsidRPr="00DA6171">
              <w:rPr>
                <w:rFonts w:ascii="Times New Roman" w:hAnsi="Times New Roman" w:cs="Times New Roman"/>
                <w:sz w:val="16"/>
                <w:szCs w:val="16"/>
                <w:lang w:val="uk-UA"/>
              </w:rPr>
              <w:t xml:space="preserve"> розміру  бюджетного призначення</w:t>
            </w:r>
          </w:p>
        </w:tc>
        <w:tc>
          <w:tcPr>
            <w:tcW w:w="3771" w:type="dxa"/>
          </w:tcPr>
          <w:p w:rsidR="0011292A" w:rsidRPr="00DA6171" w:rsidRDefault="0011292A" w:rsidP="004C19E5">
            <w:pPr>
              <w:jc w:val="center"/>
              <w:rPr>
                <w:rFonts w:ascii="Times New Roman" w:hAnsi="Times New Roman" w:cs="Times New Roman"/>
                <w:sz w:val="16"/>
                <w:szCs w:val="16"/>
                <w:lang w:val="uk-UA"/>
              </w:rPr>
            </w:pPr>
            <w:r w:rsidRPr="00DA6171">
              <w:rPr>
                <w:rFonts w:ascii="Times New Roman" w:hAnsi="Times New Roman" w:cs="Times New Roman"/>
                <w:sz w:val="16"/>
                <w:szCs w:val="16"/>
                <w:lang w:val="uk-UA"/>
              </w:rPr>
              <w:t>Обґрунтування очікуваної вартості предмета закупівлі</w:t>
            </w:r>
          </w:p>
        </w:tc>
      </w:tr>
      <w:tr w:rsidR="00FC4701" w:rsidRPr="00F46017" w:rsidTr="003447A3">
        <w:tc>
          <w:tcPr>
            <w:tcW w:w="653" w:type="dxa"/>
          </w:tcPr>
          <w:p w:rsidR="00FC4701" w:rsidRPr="005A389A" w:rsidRDefault="001B0B3F" w:rsidP="003447A3">
            <w:pPr>
              <w:jc w:val="center"/>
              <w:rPr>
                <w:rFonts w:ascii="Times New Roman" w:hAnsi="Times New Roman" w:cs="Times New Roman"/>
                <w:color w:val="000000" w:themeColor="text1"/>
                <w:sz w:val="16"/>
                <w:szCs w:val="16"/>
                <w:lang w:val="uk-UA"/>
              </w:rPr>
            </w:pPr>
            <w:r>
              <w:rPr>
                <w:rFonts w:ascii="Times New Roman" w:hAnsi="Times New Roman" w:cs="Times New Roman"/>
                <w:color w:val="000000" w:themeColor="text1"/>
                <w:sz w:val="16"/>
                <w:szCs w:val="16"/>
                <w:lang w:val="uk-UA"/>
              </w:rPr>
              <w:t>1</w:t>
            </w:r>
          </w:p>
        </w:tc>
        <w:tc>
          <w:tcPr>
            <w:tcW w:w="1899" w:type="dxa"/>
          </w:tcPr>
          <w:p w:rsidR="00FC4701" w:rsidRPr="005A389A" w:rsidRDefault="00FC4701" w:rsidP="003447A3">
            <w:pPr>
              <w:jc w:val="both"/>
              <w:rPr>
                <w:rFonts w:ascii="Times New Roman" w:hAnsi="Times New Roman" w:cs="Times New Roman"/>
                <w:color w:val="000000" w:themeColor="text1"/>
                <w:sz w:val="16"/>
                <w:szCs w:val="16"/>
                <w:lang w:val="uk-UA"/>
              </w:rPr>
            </w:pPr>
            <w:proofErr w:type="spellStart"/>
            <w:r w:rsidRPr="005A389A">
              <w:rPr>
                <w:rFonts w:ascii="Times New Roman" w:hAnsi="Times New Roman" w:cs="Times New Roman"/>
                <w:color w:val="000000" w:themeColor="text1"/>
                <w:sz w:val="16"/>
                <w:szCs w:val="16"/>
                <w:lang w:val="uk-UA" w:eastAsia="ru-RU"/>
              </w:rPr>
              <w:t>ДК</w:t>
            </w:r>
            <w:proofErr w:type="spellEnd"/>
            <w:r w:rsidRPr="005A389A">
              <w:rPr>
                <w:rFonts w:ascii="Times New Roman" w:hAnsi="Times New Roman" w:cs="Times New Roman"/>
                <w:color w:val="000000" w:themeColor="text1"/>
                <w:sz w:val="16"/>
                <w:szCs w:val="16"/>
                <w:lang w:val="uk-UA" w:eastAsia="ru-RU"/>
              </w:rPr>
              <w:t xml:space="preserve"> 021:2015 код 65310000-9 - Розподіл електричної енергії (послуги з розподілу електричної енергії)</w:t>
            </w:r>
          </w:p>
        </w:tc>
        <w:tc>
          <w:tcPr>
            <w:tcW w:w="3119" w:type="dxa"/>
          </w:tcPr>
          <w:p w:rsidR="00FC4701" w:rsidRPr="005A389A" w:rsidRDefault="00FC4701" w:rsidP="003447A3">
            <w:pPr>
              <w:jc w:val="both"/>
              <w:rPr>
                <w:rFonts w:ascii="Times New Roman" w:hAnsi="Times New Roman" w:cs="Times New Roman"/>
                <w:sz w:val="16"/>
                <w:szCs w:val="16"/>
                <w:lang w:val="uk-UA"/>
              </w:rPr>
            </w:pPr>
            <w:r w:rsidRPr="005A389A">
              <w:rPr>
                <w:rFonts w:ascii="Times New Roman" w:hAnsi="Times New Roman" w:cs="Times New Roman"/>
                <w:sz w:val="16"/>
                <w:szCs w:val="16"/>
              </w:rPr>
              <w:t>UA</w:t>
            </w:r>
            <w:r w:rsidRPr="005A389A">
              <w:rPr>
                <w:rFonts w:ascii="Times New Roman" w:hAnsi="Times New Roman" w:cs="Times New Roman"/>
                <w:sz w:val="16"/>
                <w:szCs w:val="16"/>
                <w:lang w:val="uk-UA"/>
              </w:rPr>
              <w:t>-2026-01-22-011145-</w:t>
            </w:r>
            <w:proofErr w:type="spellStart"/>
            <w:r w:rsidRPr="005A389A">
              <w:rPr>
                <w:rFonts w:ascii="Times New Roman" w:hAnsi="Times New Roman" w:cs="Times New Roman"/>
                <w:sz w:val="16"/>
                <w:szCs w:val="16"/>
              </w:rPr>
              <w:t>a</w:t>
            </w:r>
            <w:proofErr w:type="spellEnd"/>
            <w:r w:rsidRPr="005A389A">
              <w:rPr>
                <w:rFonts w:ascii="Times New Roman" w:hAnsi="Times New Roman" w:cs="Times New Roman"/>
                <w:sz w:val="16"/>
                <w:szCs w:val="16"/>
                <w:lang w:val="uk-UA"/>
              </w:rPr>
              <w:t xml:space="preserve"> /</w:t>
            </w:r>
          </w:p>
          <w:p w:rsidR="00FC4701" w:rsidRPr="005A389A" w:rsidRDefault="00FC4701" w:rsidP="003447A3">
            <w:pPr>
              <w:jc w:val="both"/>
              <w:rPr>
                <w:rFonts w:ascii="Times New Roman" w:hAnsi="Times New Roman" w:cs="Times New Roman"/>
                <w:sz w:val="16"/>
                <w:szCs w:val="16"/>
                <w:lang w:val="uk-UA"/>
              </w:rPr>
            </w:pPr>
            <w:r w:rsidRPr="005A389A">
              <w:rPr>
                <w:rFonts w:ascii="Times New Roman" w:hAnsi="Times New Roman" w:cs="Times New Roman"/>
                <w:sz w:val="16"/>
                <w:szCs w:val="16"/>
                <w:lang w:val="uk-UA"/>
              </w:rPr>
              <w:t>Закупівля без використання електронної системи закупівель/ відповідно підпункту 5 пункту 13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затверджених постановою Кабінету Міністрів України  від 12.10.2022 № 1178 (зі змінами), роботи, товари чи послуги можуть бути виконані, поставлені чи надані виключно певним суб’єктом господарювання у випадку відсутності конкуренції з технічних причин, яка повинна бути документально підтверджена замовником.</w:t>
            </w:r>
          </w:p>
          <w:p w:rsidR="00FC4701" w:rsidRPr="005A389A" w:rsidRDefault="00FC4701" w:rsidP="003447A3">
            <w:pPr>
              <w:ind w:left="-108"/>
              <w:jc w:val="center"/>
              <w:rPr>
                <w:rFonts w:ascii="Times New Roman" w:hAnsi="Times New Roman" w:cs="Times New Roman"/>
                <w:sz w:val="16"/>
                <w:szCs w:val="16"/>
                <w:lang w:val="uk-UA"/>
              </w:rPr>
            </w:pPr>
          </w:p>
        </w:tc>
        <w:tc>
          <w:tcPr>
            <w:tcW w:w="1559" w:type="dxa"/>
          </w:tcPr>
          <w:p w:rsidR="00FC4701" w:rsidRPr="00247538" w:rsidRDefault="00FC4701" w:rsidP="003447A3">
            <w:pPr>
              <w:jc w:val="both"/>
              <w:rPr>
                <w:rFonts w:ascii="Times New Roman" w:eastAsia="Times New Roman" w:hAnsi="Times New Roman" w:cs="Times New Roman"/>
                <w:sz w:val="16"/>
                <w:szCs w:val="16"/>
                <w:lang w:val="uk-UA"/>
              </w:rPr>
            </w:pPr>
            <w:r w:rsidRPr="00247538">
              <w:rPr>
                <w:rFonts w:ascii="Times New Roman" w:eastAsia="Times New Roman" w:hAnsi="Times New Roman" w:cs="Times New Roman"/>
                <w:sz w:val="16"/>
                <w:szCs w:val="16"/>
                <w:lang w:val="uk-UA"/>
              </w:rPr>
              <w:t xml:space="preserve">164 084,07 грн., у т.ч. за рахунок </w:t>
            </w:r>
          </w:p>
          <w:p w:rsidR="00FC4701" w:rsidRPr="00247538" w:rsidRDefault="00FC4701" w:rsidP="003447A3">
            <w:pPr>
              <w:jc w:val="both"/>
              <w:rPr>
                <w:rFonts w:ascii="Times New Roman" w:eastAsia="Times New Roman" w:hAnsi="Times New Roman" w:cs="Times New Roman"/>
                <w:bCs/>
                <w:iCs/>
                <w:color w:val="000000"/>
                <w:sz w:val="16"/>
                <w:szCs w:val="16"/>
                <w:lang w:val="uk-UA"/>
              </w:rPr>
            </w:pPr>
            <w:r w:rsidRPr="00247538">
              <w:rPr>
                <w:rFonts w:ascii="Times New Roman" w:eastAsia="Times New Roman" w:hAnsi="Times New Roman" w:cs="Times New Roman"/>
                <w:sz w:val="16"/>
                <w:szCs w:val="16"/>
                <w:lang w:val="uk-UA"/>
              </w:rPr>
              <w:t xml:space="preserve">місцевого бюджету: 52 000,00 грн., </w:t>
            </w:r>
          </w:p>
          <w:p w:rsidR="00FC4701" w:rsidRPr="00247538" w:rsidRDefault="00FC4701" w:rsidP="003447A3">
            <w:pPr>
              <w:rPr>
                <w:rFonts w:ascii="Times New Roman" w:hAnsi="Times New Roman" w:cs="Times New Roman"/>
                <w:color w:val="000000" w:themeColor="text1"/>
                <w:sz w:val="16"/>
                <w:szCs w:val="16"/>
                <w:lang w:val="uk-UA"/>
              </w:rPr>
            </w:pPr>
            <w:r w:rsidRPr="00247538">
              <w:rPr>
                <w:rFonts w:ascii="Times New Roman" w:eastAsia="Times New Roman" w:hAnsi="Times New Roman" w:cs="Times New Roman"/>
                <w:bCs/>
                <w:iCs/>
                <w:color w:val="000000"/>
                <w:sz w:val="16"/>
                <w:szCs w:val="16"/>
                <w:lang w:val="uk-UA"/>
              </w:rPr>
              <w:t xml:space="preserve">за рахунок </w:t>
            </w:r>
            <w:r w:rsidRPr="00247538">
              <w:rPr>
                <w:rFonts w:ascii="Times New Roman" w:eastAsia="Times New Roman" w:hAnsi="Times New Roman" w:cs="Times New Roman"/>
                <w:sz w:val="16"/>
                <w:szCs w:val="16"/>
                <w:lang w:val="uk-UA"/>
              </w:rPr>
              <w:t xml:space="preserve">власного бюджету (кошти від господарської діяльності підприємства): </w:t>
            </w:r>
            <w:r w:rsidRPr="00247538">
              <w:rPr>
                <w:rFonts w:ascii="Times New Roman" w:eastAsia="Times New Roman" w:hAnsi="Times New Roman" w:cs="Times New Roman"/>
                <w:bCs/>
                <w:iCs/>
                <w:color w:val="000000"/>
                <w:sz w:val="16"/>
                <w:szCs w:val="16"/>
                <w:lang w:val="uk-UA"/>
              </w:rPr>
              <w:t>112 084,07</w:t>
            </w:r>
            <w:r w:rsidRPr="00247538">
              <w:rPr>
                <w:rFonts w:ascii="Arial" w:hAnsi="Arial" w:cs="Arial"/>
                <w:color w:val="454545"/>
                <w:sz w:val="15"/>
                <w:szCs w:val="15"/>
                <w:shd w:val="clear" w:color="auto" w:fill="F0F5F2"/>
                <w:lang w:val="uk-UA"/>
              </w:rPr>
              <w:t xml:space="preserve"> </w:t>
            </w:r>
            <w:r w:rsidRPr="00247538">
              <w:rPr>
                <w:rFonts w:ascii="Times New Roman" w:eastAsia="Times New Roman" w:hAnsi="Times New Roman" w:cs="Times New Roman"/>
                <w:bCs/>
                <w:iCs/>
                <w:color w:val="000000"/>
                <w:sz w:val="16"/>
                <w:szCs w:val="16"/>
                <w:lang w:val="uk-UA"/>
              </w:rPr>
              <w:t>грн.</w:t>
            </w:r>
          </w:p>
        </w:tc>
        <w:tc>
          <w:tcPr>
            <w:tcW w:w="2410" w:type="dxa"/>
          </w:tcPr>
          <w:p w:rsidR="00FC4701" w:rsidRPr="005A389A" w:rsidRDefault="00FC4701" w:rsidP="003447A3">
            <w:pPr>
              <w:jc w:val="center"/>
              <w:rPr>
                <w:rFonts w:ascii="Times New Roman" w:hAnsi="Times New Roman" w:cs="Times New Roman"/>
                <w:color w:val="000000" w:themeColor="text1"/>
                <w:sz w:val="16"/>
                <w:szCs w:val="16"/>
                <w:lang w:val="uk-UA"/>
              </w:rPr>
            </w:pPr>
            <w:r w:rsidRPr="005A389A">
              <w:rPr>
                <w:rFonts w:ascii="Times New Roman" w:hAnsi="Times New Roman" w:cs="Times New Roman"/>
                <w:color w:val="000000" w:themeColor="text1"/>
                <w:sz w:val="16"/>
                <w:szCs w:val="16"/>
                <w:lang w:val="uk-UA"/>
              </w:rPr>
              <w:t xml:space="preserve">Технічні та якісні характеристики предмета закупівлі визначені на підставі діючих в Україні стандартів. </w:t>
            </w:r>
          </w:p>
          <w:p w:rsidR="00FC4701" w:rsidRPr="005A389A" w:rsidRDefault="00FC4701" w:rsidP="003447A3">
            <w:pPr>
              <w:jc w:val="center"/>
              <w:rPr>
                <w:rFonts w:ascii="Times New Roman" w:hAnsi="Times New Roman" w:cs="Times New Roman"/>
                <w:color w:val="000000" w:themeColor="text1"/>
                <w:sz w:val="16"/>
                <w:szCs w:val="16"/>
                <w:lang w:val="uk-UA"/>
              </w:rPr>
            </w:pPr>
            <w:r w:rsidRPr="005A389A">
              <w:rPr>
                <w:rFonts w:ascii="Times New Roman" w:hAnsi="Times New Roman" w:cs="Times New Roman"/>
                <w:color w:val="000000" w:themeColor="text1"/>
                <w:sz w:val="16"/>
                <w:szCs w:val="16"/>
                <w:lang w:val="uk-UA"/>
              </w:rPr>
              <w:t>Обсяг закупівлі для потреб 2026 року – 54000 кВт/год.</w:t>
            </w:r>
          </w:p>
        </w:tc>
        <w:tc>
          <w:tcPr>
            <w:tcW w:w="1842" w:type="dxa"/>
          </w:tcPr>
          <w:p w:rsidR="00FC4701" w:rsidRPr="005A389A" w:rsidRDefault="00FC4701" w:rsidP="003447A3">
            <w:pPr>
              <w:jc w:val="center"/>
              <w:rPr>
                <w:rFonts w:ascii="Times New Roman" w:hAnsi="Times New Roman" w:cs="Times New Roman"/>
                <w:color w:val="000000" w:themeColor="text1"/>
                <w:sz w:val="16"/>
                <w:szCs w:val="16"/>
                <w:lang w:val="uk-UA"/>
              </w:rPr>
            </w:pPr>
            <w:r w:rsidRPr="005A389A">
              <w:rPr>
                <w:rFonts w:ascii="Times New Roman" w:hAnsi="Times New Roman" w:cs="Times New Roman"/>
                <w:color w:val="000000" w:themeColor="text1"/>
                <w:sz w:val="16"/>
                <w:szCs w:val="16"/>
                <w:shd w:val="clear" w:color="auto" w:fill="FFFFFF"/>
                <w:lang w:val="uk-UA"/>
              </w:rPr>
              <w:t>Розмір бюджетного призначення відповідно до плану використання на 2026 рік</w:t>
            </w:r>
          </w:p>
        </w:tc>
        <w:tc>
          <w:tcPr>
            <w:tcW w:w="3771" w:type="dxa"/>
          </w:tcPr>
          <w:p w:rsidR="00FC4701" w:rsidRPr="00F02B85" w:rsidRDefault="00FC4701" w:rsidP="003447A3">
            <w:pPr>
              <w:pStyle w:val="HTML"/>
              <w:jc w:val="both"/>
              <w:rPr>
                <w:rFonts w:ascii="Times New Roman" w:hAnsi="Times New Roman" w:cs="Times New Roman"/>
                <w:sz w:val="16"/>
                <w:szCs w:val="16"/>
                <w:lang w:val="uk-UA"/>
              </w:rPr>
            </w:pPr>
            <w:r w:rsidRPr="005A389A">
              <w:rPr>
                <w:rFonts w:ascii="Times New Roman" w:hAnsi="Times New Roman" w:cs="Times New Roman"/>
                <w:sz w:val="16"/>
                <w:szCs w:val="16"/>
                <w:lang w:val="uk-UA"/>
              </w:rPr>
              <w:t>Очікувана вартість предмета закупівлі визначена на підставі вартості послуг з розподілу за 1 кВт/год. електричної енергії, яка визначається єдиним роздрібним тарифом на відповідний розрахунковий період (без ПДВ) згідно з нормативно-правовими актами Національної комісії, що здійснює державне регулювання у сфері енергетики та комунальних послуг, а саме: на підставі тарифів  на послуги з розподілу електричної енергії, які введені з 01 січня 2026 року та з 01 квітня 2026 року згідно</w:t>
            </w:r>
            <w:r w:rsidRPr="005A389A">
              <w:rPr>
                <w:rFonts w:ascii="Arial" w:hAnsi="Arial" w:cs="Arial"/>
                <w:color w:val="444444"/>
                <w:sz w:val="16"/>
                <w:szCs w:val="16"/>
                <w:shd w:val="clear" w:color="auto" w:fill="FCFCFC"/>
                <w:lang w:val="uk-UA"/>
              </w:rPr>
              <w:t xml:space="preserve"> </w:t>
            </w:r>
            <w:r w:rsidRPr="005A389A">
              <w:rPr>
                <w:rFonts w:ascii="Times New Roman" w:hAnsi="Times New Roman" w:cs="Times New Roman"/>
                <w:sz w:val="16"/>
                <w:szCs w:val="16"/>
                <w:lang w:val="uk-UA"/>
              </w:rPr>
              <w:t>Постанови НКРЕКП від 05.12.2025 № 2029 «Про встановлення тарифів на послуги з розподілу електричної енергії АТ «Харківобленерго» із застосуванням стимулюючого  регулювання».</w:t>
            </w:r>
          </w:p>
          <w:p w:rsidR="00FC4701" w:rsidRPr="0011292A" w:rsidRDefault="00FC4701" w:rsidP="003447A3">
            <w:pPr>
              <w:jc w:val="both"/>
              <w:rPr>
                <w:rFonts w:ascii="Times New Roman" w:eastAsia="Times New Roman" w:hAnsi="Times New Roman" w:cs="Times New Roman"/>
                <w:sz w:val="16"/>
                <w:szCs w:val="16"/>
                <w:lang w:val="uk-UA" w:eastAsia="ar-SA"/>
              </w:rPr>
            </w:pPr>
          </w:p>
        </w:tc>
      </w:tr>
    </w:tbl>
    <w:p w:rsidR="004C19E5" w:rsidRPr="0011292A" w:rsidRDefault="004C19E5" w:rsidP="004C19E5">
      <w:pPr>
        <w:spacing w:after="0" w:line="240" w:lineRule="auto"/>
        <w:jc w:val="center"/>
        <w:rPr>
          <w:rFonts w:ascii="Times New Roman" w:hAnsi="Times New Roman" w:cs="Times New Roman"/>
          <w:sz w:val="16"/>
          <w:szCs w:val="16"/>
          <w:lang w:val="uk-UA"/>
        </w:rPr>
      </w:pPr>
      <w:bookmarkStart w:id="0" w:name="_GoBack"/>
      <w:bookmarkEnd w:id="0"/>
    </w:p>
    <w:p w:rsidR="003B710A" w:rsidRPr="000F430E" w:rsidRDefault="003B710A" w:rsidP="004C19E5">
      <w:pPr>
        <w:spacing w:after="0" w:line="240" w:lineRule="auto"/>
        <w:jc w:val="center"/>
        <w:rPr>
          <w:rFonts w:ascii="Times New Roman" w:hAnsi="Times New Roman" w:cs="Times New Roman"/>
          <w:sz w:val="20"/>
          <w:lang w:val="uk-UA"/>
        </w:rPr>
      </w:pPr>
    </w:p>
    <w:p w:rsidR="00283F30" w:rsidRPr="000F430E" w:rsidRDefault="00283F30" w:rsidP="003B710A">
      <w:pPr>
        <w:spacing w:after="0" w:line="240" w:lineRule="auto"/>
        <w:jc w:val="center"/>
        <w:rPr>
          <w:rFonts w:ascii="Times New Roman" w:hAnsi="Times New Roman" w:cs="Times New Roman"/>
          <w:sz w:val="28"/>
          <w:lang w:val="uk-UA"/>
        </w:rPr>
      </w:pPr>
    </w:p>
    <w:p w:rsidR="00283F30" w:rsidRPr="00F46017" w:rsidRDefault="001B0B3F" w:rsidP="001842B7">
      <w:pPr>
        <w:spacing w:after="0" w:line="240" w:lineRule="auto"/>
        <w:rPr>
          <w:rFonts w:ascii="Times New Roman" w:hAnsi="Times New Roman" w:cs="Times New Roman"/>
          <w:sz w:val="20"/>
          <w:szCs w:val="20"/>
          <w:lang w:val="uk-UA"/>
        </w:rPr>
      </w:pPr>
      <w:r w:rsidRPr="00F46017">
        <w:rPr>
          <w:rFonts w:ascii="Times New Roman" w:hAnsi="Times New Roman" w:cs="Times New Roman"/>
          <w:sz w:val="20"/>
          <w:szCs w:val="20"/>
          <w:lang w:val="uk-UA"/>
        </w:rPr>
        <w:t xml:space="preserve">23.01.2026 р. </w:t>
      </w:r>
    </w:p>
    <w:sectPr w:rsidR="00283F30" w:rsidRPr="00F46017" w:rsidSect="00FA7501">
      <w:pgSz w:w="16838" w:h="11906" w:orient="landscape"/>
      <w:pgMar w:top="709" w:right="1134"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49AD" w:rsidRDefault="001649AD" w:rsidP="000F3764">
      <w:pPr>
        <w:spacing w:after="0" w:line="240" w:lineRule="auto"/>
      </w:pPr>
      <w:r>
        <w:separator/>
      </w:r>
    </w:p>
  </w:endnote>
  <w:endnote w:type="continuationSeparator" w:id="0">
    <w:p w:rsidR="001649AD" w:rsidRDefault="001649AD" w:rsidP="000F37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49AD" w:rsidRDefault="001649AD" w:rsidP="000F3764">
      <w:pPr>
        <w:spacing w:after="0" w:line="240" w:lineRule="auto"/>
      </w:pPr>
      <w:r>
        <w:separator/>
      </w:r>
    </w:p>
  </w:footnote>
  <w:footnote w:type="continuationSeparator" w:id="0">
    <w:p w:rsidR="001649AD" w:rsidRDefault="001649AD" w:rsidP="000F37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E926F7"/>
    <w:rsid w:val="00000BDA"/>
    <w:rsid w:val="000143B9"/>
    <w:rsid w:val="00017E68"/>
    <w:rsid w:val="00022FEE"/>
    <w:rsid w:val="00027AF7"/>
    <w:rsid w:val="00072873"/>
    <w:rsid w:val="00082AFF"/>
    <w:rsid w:val="00083FEF"/>
    <w:rsid w:val="000A2217"/>
    <w:rsid w:val="000C3DC0"/>
    <w:rsid w:val="000C6C05"/>
    <w:rsid w:val="000C762E"/>
    <w:rsid w:val="000D124F"/>
    <w:rsid w:val="000D61BD"/>
    <w:rsid w:val="000E56B7"/>
    <w:rsid w:val="000F3764"/>
    <w:rsid w:val="000F430E"/>
    <w:rsid w:val="00107DD9"/>
    <w:rsid w:val="0011292A"/>
    <w:rsid w:val="00123B30"/>
    <w:rsid w:val="001278BD"/>
    <w:rsid w:val="00140D9F"/>
    <w:rsid w:val="0015488A"/>
    <w:rsid w:val="001649AD"/>
    <w:rsid w:val="0016746E"/>
    <w:rsid w:val="001842B7"/>
    <w:rsid w:val="00193B47"/>
    <w:rsid w:val="001B0B3F"/>
    <w:rsid w:val="001B1B5F"/>
    <w:rsid w:val="001C40D3"/>
    <w:rsid w:val="001D3FF0"/>
    <w:rsid w:val="00247538"/>
    <w:rsid w:val="00254823"/>
    <w:rsid w:val="0025567F"/>
    <w:rsid w:val="00263BE3"/>
    <w:rsid w:val="00266226"/>
    <w:rsid w:val="002766E5"/>
    <w:rsid w:val="00276CED"/>
    <w:rsid w:val="00280F01"/>
    <w:rsid w:val="00283F30"/>
    <w:rsid w:val="00285FD5"/>
    <w:rsid w:val="002B065A"/>
    <w:rsid w:val="002C6510"/>
    <w:rsid w:val="002E5EA7"/>
    <w:rsid w:val="002E6E26"/>
    <w:rsid w:val="003008E2"/>
    <w:rsid w:val="00325E43"/>
    <w:rsid w:val="00326EC6"/>
    <w:rsid w:val="00337F23"/>
    <w:rsid w:val="00350572"/>
    <w:rsid w:val="003540A3"/>
    <w:rsid w:val="00354B93"/>
    <w:rsid w:val="00355A54"/>
    <w:rsid w:val="00364BD7"/>
    <w:rsid w:val="00380995"/>
    <w:rsid w:val="00381C2E"/>
    <w:rsid w:val="003A46A0"/>
    <w:rsid w:val="003A4EC8"/>
    <w:rsid w:val="003A529B"/>
    <w:rsid w:val="003B4031"/>
    <w:rsid w:val="003B5E63"/>
    <w:rsid w:val="003B710A"/>
    <w:rsid w:val="003C1DDB"/>
    <w:rsid w:val="003D6310"/>
    <w:rsid w:val="003E4730"/>
    <w:rsid w:val="003E7F56"/>
    <w:rsid w:val="00401D12"/>
    <w:rsid w:val="0043356C"/>
    <w:rsid w:val="00433E7E"/>
    <w:rsid w:val="0045184B"/>
    <w:rsid w:val="004574D3"/>
    <w:rsid w:val="00465A60"/>
    <w:rsid w:val="004853F6"/>
    <w:rsid w:val="00493832"/>
    <w:rsid w:val="004A6DA6"/>
    <w:rsid w:val="004C19E5"/>
    <w:rsid w:val="004F0450"/>
    <w:rsid w:val="004F24DB"/>
    <w:rsid w:val="00506DF6"/>
    <w:rsid w:val="00514930"/>
    <w:rsid w:val="00527B92"/>
    <w:rsid w:val="0053014B"/>
    <w:rsid w:val="0053682F"/>
    <w:rsid w:val="005379AC"/>
    <w:rsid w:val="00552E99"/>
    <w:rsid w:val="005638DA"/>
    <w:rsid w:val="00565674"/>
    <w:rsid w:val="00566948"/>
    <w:rsid w:val="00590E72"/>
    <w:rsid w:val="005A389A"/>
    <w:rsid w:val="005A4E9D"/>
    <w:rsid w:val="005A7D83"/>
    <w:rsid w:val="005B3D31"/>
    <w:rsid w:val="005C30C1"/>
    <w:rsid w:val="005E1168"/>
    <w:rsid w:val="005F632D"/>
    <w:rsid w:val="006039D4"/>
    <w:rsid w:val="00610684"/>
    <w:rsid w:val="00612675"/>
    <w:rsid w:val="00615FCF"/>
    <w:rsid w:val="00626A7E"/>
    <w:rsid w:val="006452B3"/>
    <w:rsid w:val="0066445F"/>
    <w:rsid w:val="00686C0C"/>
    <w:rsid w:val="0069054A"/>
    <w:rsid w:val="006921E2"/>
    <w:rsid w:val="006A4516"/>
    <w:rsid w:val="006D1D62"/>
    <w:rsid w:val="006D70B3"/>
    <w:rsid w:val="006E4D07"/>
    <w:rsid w:val="0070415B"/>
    <w:rsid w:val="00704360"/>
    <w:rsid w:val="00705F21"/>
    <w:rsid w:val="00721579"/>
    <w:rsid w:val="007372EF"/>
    <w:rsid w:val="00740CC3"/>
    <w:rsid w:val="00764A0B"/>
    <w:rsid w:val="007661A8"/>
    <w:rsid w:val="00766CE3"/>
    <w:rsid w:val="007767F3"/>
    <w:rsid w:val="00791083"/>
    <w:rsid w:val="00794451"/>
    <w:rsid w:val="007A3309"/>
    <w:rsid w:val="007C153F"/>
    <w:rsid w:val="007D1DA7"/>
    <w:rsid w:val="007E5B5A"/>
    <w:rsid w:val="007F03B7"/>
    <w:rsid w:val="007F0FE2"/>
    <w:rsid w:val="007F5EDB"/>
    <w:rsid w:val="00814B2A"/>
    <w:rsid w:val="00825ED7"/>
    <w:rsid w:val="00827830"/>
    <w:rsid w:val="00844907"/>
    <w:rsid w:val="00870CB0"/>
    <w:rsid w:val="00870F38"/>
    <w:rsid w:val="0087239E"/>
    <w:rsid w:val="00877727"/>
    <w:rsid w:val="00893DD6"/>
    <w:rsid w:val="008E4502"/>
    <w:rsid w:val="008F438A"/>
    <w:rsid w:val="008F4DEF"/>
    <w:rsid w:val="00936B33"/>
    <w:rsid w:val="00951F25"/>
    <w:rsid w:val="00971E45"/>
    <w:rsid w:val="00972038"/>
    <w:rsid w:val="009826C3"/>
    <w:rsid w:val="0099614C"/>
    <w:rsid w:val="009A0A51"/>
    <w:rsid w:val="009C3012"/>
    <w:rsid w:val="009F0D37"/>
    <w:rsid w:val="009F18C2"/>
    <w:rsid w:val="009F46DE"/>
    <w:rsid w:val="00A138BC"/>
    <w:rsid w:val="00A17468"/>
    <w:rsid w:val="00A17B86"/>
    <w:rsid w:val="00A433F2"/>
    <w:rsid w:val="00A44854"/>
    <w:rsid w:val="00A47F53"/>
    <w:rsid w:val="00A6448C"/>
    <w:rsid w:val="00A65F21"/>
    <w:rsid w:val="00AA12D1"/>
    <w:rsid w:val="00AB14EC"/>
    <w:rsid w:val="00AC64BD"/>
    <w:rsid w:val="00AF2F84"/>
    <w:rsid w:val="00AF4193"/>
    <w:rsid w:val="00B03F9D"/>
    <w:rsid w:val="00B1010F"/>
    <w:rsid w:val="00B1087C"/>
    <w:rsid w:val="00B2728C"/>
    <w:rsid w:val="00B36B2A"/>
    <w:rsid w:val="00B4706C"/>
    <w:rsid w:val="00B72995"/>
    <w:rsid w:val="00B81C52"/>
    <w:rsid w:val="00BB3EA2"/>
    <w:rsid w:val="00BB5B45"/>
    <w:rsid w:val="00BD5AD3"/>
    <w:rsid w:val="00BF4E91"/>
    <w:rsid w:val="00C04117"/>
    <w:rsid w:val="00C16F66"/>
    <w:rsid w:val="00C20DAC"/>
    <w:rsid w:val="00C23756"/>
    <w:rsid w:val="00C27034"/>
    <w:rsid w:val="00C34495"/>
    <w:rsid w:val="00C807E8"/>
    <w:rsid w:val="00C815B5"/>
    <w:rsid w:val="00C855F1"/>
    <w:rsid w:val="00C9104C"/>
    <w:rsid w:val="00C91796"/>
    <w:rsid w:val="00CA13F6"/>
    <w:rsid w:val="00CF146C"/>
    <w:rsid w:val="00CF6B06"/>
    <w:rsid w:val="00D136B0"/>
    <w:rsid w:val="00D21275"/>
    <w:rsid w:val="00D24F14"/>
    <w:rsid w:val="00D36184"/>
    <w:rsid w:val="00D41644"/>
    <w:rsid w:val="00D4537F"/>
    <w:rsid w:val="00D4696C"/>
    <w:rsid w:val="00D53273"/>
    <w:rsid w:val="00D62FD3"/>
    <w:rsid w:val="00D662D5"/>
    <w:rsid w:val="00D70963"/>
    <w:rsid w:val="00D7725E"/>
    <w:rsid w:val="00D84EFE"/>
    <w:rsid w:val="00D86294"/>
    <w:rsid w:val="00D92AE1"/>
    <w:rsid w:val="00D93AE8"/>
    <w:rsid w:val="00DA6171"/>
    <w:rsid w:val="00DB115C"/>
    <w:rsid w:val="00DB2C31"/>
    <w:rsid w:val="00DB4594"/>
    <w:rsid w:val="00DC03F9"/>
    <w:rsid w:val="00DC3F3F"/>
    <w:rsid w:val="00DD12D2"/>
    <w:rsid w:val="00DE5105"/>
    <w:rsid w:val="00DE7F58"/>
    <w:rsid w:val="00DF022A"/>
    <w:rsid w:val="00DF237E"/>
    <w:rsid w:val="00DF3C56"/>
    <w:rsid w:val="00DF45D7"/>
    <w:rsid w:val="00E1490E"/>
    <w:rsid w:val="00E14A9C"/>
    <w:rsid w:val="00E16386"/>
    <w:rsid w:val="00E1663A"/>
    <w:rsid w:val="00E21DD0"/>
    <w:rsid w:val="00E25BBF"/>
    <w:rsid w:val="00E37DDC"/>
    <w:rsid w:val="00E50694"/>
    <w:rsid w:val="00E5372A"/>
    <w:rsid w:val="00E57678"/>
    <w:rsid w:val="00E57DA8"/>
    <w:rsid w:val="00E658A1"/>
    <w:rsid w:val="00E817D2"/>
    <w:rsid w:val="00E834A0"/>
    <w:rsid w:val="00E926F7"/>
    <w:rsid w:val="00E950CA"/>
    <w:rsid w:val="00EA1F65"/>
    <w:rsid w:val="00EB5246"/>
    <w:rsid w:val="00ED69D6"/>
    <w:rsid w:val="00EE2BA0"/>
    <w:rsid w:val="00EF6D8E"/>
    <w:rsid w:val="00F02B85"/>
    <w:rsid w:val="00F229BB"/>
    <w:rsid w:val="00F43727"/>
    <w:rsid w:val="00F46017"/>
    <w:rsid w:val="00F51DA6"/>
    <w:rsid w:val="00F66B5B"/>
    <w:rsid w:val="00F82121"/>
    <w:rsid w:val="00F92CB3"/>
    <w:rsid w:val="00FA7501"/>
    <w:rsid w:val="00FB21C7"/>
    <w:rsid w:val="00FB256B"/>
    <w:rsid w:val="00FB339C"/>
    <w:rsid w:val="00FB54ED"/>
    <w:rsid w:val="00FC09F7"/>
    <w:rsid w:val="00FC0FA7"/>
    <w:rsid w:val="00FC4701"/>
    <w:rsid w:val="00FC6046"/>
    <w:rsid w:val="00FD1148"/>
    <w:rsid w:val="00FE3D61"/>
    <w:rsid w:val="00FF2C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651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 w:type="paragraph" w:styleId="ab">
    <w:name w:val="No Spacing"/>
    <w:aliases w:val="ТNR AMPU"/>
    <w:link w:val="ac"/>
    <w:uiPriority w:val="1"/>
    <w:qFormat/>
    <w:rsid w:val="00DF237E"/>
    <w:pPr>
      <w:suppressAutoHyphens/>
      <w:spacing w:after="0" w:line="240" w:lineRule="auto"/>
    </w:pPr>
    <w:rPr>
      <w:rFonts w:ascii="Calibri" w:eastAsia="Calibri" w:hAnsi="Calibri" w:cs="Times New Roman"/>
      <w:lang w:val="uk-UA" w:eastAsia="zh-CN"/>
    </w:rPr>
  </w:style>
  <w:style w:type="character" w:customStyle="1" w:styleId="ac">
    <w:name w:val="Без интервала Знак"/>
    <w:aliases w:val="ТNR AMPU Знак"/>
    <w:link w:val="ab"/>
    <w:uiPriority w:val="1"/>
    <w:locked/>
    <w:rsid w:val="00DF237E"/>
    <w:rPr>
      <w:rFonts w:ascii="Calibri" w:eastAsia="Calibri" w:hAnsi="Calibri" w:cs="Times New Roman"/>
      <w:lang w:val="uk-UA" w:eastAsia="zh-CN"/>
    </w:rPr>
  </w:style>
  <w:style w:type="paragraph" w:styleId="HTML">
    <w:name w:val="HTML Preformatted"/>
    <w:basedOn w:val="a"/>
    <w:link w:val="HTML0"/>
    <w:rsid w:val="00FB25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HTML0">
    <w:name w:val="Стандартный HTML Знак"/>
    <w:basedOn w:val="a0"/>
    <w:link w:val="HTML"/>
    <w:rsid w:val="00FB256B"/>
    <w:rPr>
      <w:rFonts w:ascii="Courier New" w:eastAsia="Times New Roman" w:hAnsi="Courier New" w:cs="Courier New"/>
      <w:sz w:val="20"/>
      <w:szCs w:val="20"/>
      <w:lang w:eastAsia="ar-SA"/>
    </w:rPr>
  </w:style>
  <w:style w:type="character" w:styleId="ad">
    <w:name w:val="Strong"/>
    <w:basedOn w:val="a0"/>
    <w:qFormat/>
    <w:rsid w:val="00E57678"/>
    <w:rPr>
      <w:b/>
      <w:bCs/>
    </w:rPr>
  </w:style>
  <w:style w:type="paragraph" w:styleId="ae">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w:basedOn w:val="a"/>
    <w:link w:val="af"/>
    <w:uiPriority w:val="99"/>
    <w:unhideWhenUsed/>
    <w:qFormat/>
    <w:rsid w:val="00E5767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List Paragraph"/>
    <w:basedOn w:val="a"/>
    <w:uiPriority w:val="34"/>
    <w:qFormat/>
    <w:rsid w:val="003B4031"/>
    <w:pPr>
      <w:widowControl w:val="0"/>
      <w:suppressAutoHyphens/>
      <w:autoSpaceDE w:val="0"/>
      <w:spacing w:after="0" w:line="240" w:lineRule="auto"/>
      <w:ind w:left="720" w:firstLine="425"/>
      <w:contextualSpacing/>
      <w:jc w:val="both"/>
    </w:pPr>
    <w:rPr>
      <w:rFonts w:ascii="Times New Roman" w:eastAsia="Times New Roman" w:hAnsi="Times New Roman" w:cs="Times New Roman"/>
      <w:sz w:val="24"/>
      <w:szCs w:val="24"/>
      <w:lang w:eastAsia="zh-CN"/>
    </w:rPr>
  </w:style>
  <w:style w:type="character" w:customStyle="1" w:styleId="Bold">
    <w:name w:val="Bold"/>
    <w:rsid w:val="003B4031"/>
    <w:rPr>
      <w:rFonts w:ascii="Times New Roman" w:hAnsi="Times New Roman"/>
      <w:b/>
      <w:bCs/>
    </w:rPr>
  </w:style>
  <w:style w:type="character" w:customStyle="1" w:styleId="af">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e"/>
    <w:uiPriority w:val="99"/>
    <w:qFormat/>
    <w:locked/>
    <w:rsid w:val="00465A60"/>
    <w:rPr>
      <w:rFonts w:ascii="Times New Roman" w:eastAsia="Times New Roman" w:hAnsi="Times New Roman" w:cs="Times New Roman"/>
      <w:sz w:val="24"/>
      <w:szCs w:val="24"/>
      <w:lang w:eastAsia="ru-RU"/>
    </w:rPr>
  </w:style>
  <w:style w:type="character" w:customStyle="1" w:styleId="green">
    <w:name w:val="green"/>
    <w:basedOn w:val="a0"/>
    <w:rsid w:val="00DB2C31"/>
  </w:style>
  <w:style w:type="paragraph" w:customStyle="1" w:styleId="af1">
    <w:name w:val="Заголовок"/>
    <w:basedOn w:val="a"/>
    <w:next w:val="af2"/>
    <w:rsid w:val="009F0D37"/>
    <w:pPr>
      <w:keepNext/>
      <w:suppressAutoHyphens/>
      <w:spacing w:before="240" w:after="120"/>
    </w:pPr>
    <w:rPr>
      <w:rFonts w:ascii="Liberation Sans" w:eastAsia="Microsoft YaHei" w:hAnsi="Liberation Sans" w:cs="Arial"/>
      <w:sz w:val="28"/>
      <w:szCs w:val="28"/>
      <w:lang w:val="uk-UA" w:eastAsia="zh-CN"/>
    </w:rPr>
  </w:style>
  <w:style w:type="paragraph" w:styleId="af2">
    <w:name w:val="Body Text"/>
    <w:basedOn w:val="a"/>
    <w:link w:val="af3"/>
    <w:uiPriority w:val="99"/>
    <w:semiHidden/>
    <w:unhideWhenUsed/>
    <w:rsid w:val="009F0D37"/>
    <w:pPr>
      <w:spacing w:after="120"/>
    </w:pPr>
  </w:style>
  <w:style w:type="character" w:customStyle="1" w:styleId="af3">
    <w:name w:val="Основной текст Знак"/>
    <w:basedOn w:val="a0"/>
    <w:link w:val="af2"/>
    <w:uiPriority w:val="99"/>
    <w:semiHidden/>
    <w:rsid w:val="009F0D37"/>
  </w:style>
  <w:style w:type="character" w:customStyle="1" w:styleId="2">
    <w:name w:val="Основной текст (2)_"/>
    <w:link w:val="21"/>
    <w:locked/>
    <w:rsid w:val="00B1087C"/>
    <w:rPr>
      <w:sz w:val="26"/>
      <w:szCs w:val="26"/>
      <w:shd w:val="clear" w:color="auto" w:fill="FFFFFF"/>
    </w:rPr>
  </w:style>
  <w:style w:type="paragraph" w:customStyle="1" w:styleId="21">
    <w:name w:val="Основной текст (2)1"/>
    <w:basedOn w:val="a"/>
    <w:link w:val="2"/>
    <w:rsid w:val="00B1087C"/>
    <w:pPr>
      <w:widowControl w:val="0"/>
      <w:shd w:val="clear" w:color="auto" w:fill="FFFFFF"/>
      <w:spacing w:before="180" w:after="240" w:line="240" w:lineRule="atLeast"/>
      <w:ind w:hanging="660"/>
      <w:jc w:val="both"/>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C1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CF6B06"/>
    <w:rPr>
      <w:color w:val="0000FF" w:themeColor="hyperlink"/>
      <w:u w:val="single"/>
    </w:rPr>
  </w:style>
  <w:style w:type="paragraph" w:styleId="a5">
    <w:name w:val="header"/>
    <w:basedOn w:val="a"/>
    <w:link w:val="a6"/>
    <w:uiPriority w:val="99"/>
    <w:unhideWhenUsed/>
    <w:rsid w:val="000F376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3764"/>
  </w:style>
  <w:style w:type="paragraph" w:styleId="a7">
    <w:name w:val="footer"/>
    <w:basedOn w:val="a"/>
    <w:link w:val="a8"/>
    <w:uiPriority w:val="99"/>
    <w:unhideWhenUsed/>
    <w:rsid w:val="000F376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3764"/>
  </w:style>
  <w:style w:type="paragraph" w:styleId="a9">
    <w:name w:val="Balloon Text"/>
    <w:basedOn w:val="a"/>
    <w:link w:val="aa"/>
    <w:uiPriority w:val="99"/>
    <w:semiHidden/>
    <w:unhideWhenUsed/>
    <w:rsid w:val="000F376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37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081739">
      <w:bodyDiv w:val="1"/>
      <w:marLeft w:val="0"/>
      <w:marRight w:val="0"/>
      <w:marTop w:val="0"/>
      <w:marBottom w:val="0"/>
      <w:divBdr>
        <w:top w:val="none" w:sz="0" w:space="0" w:color="auto"/>
        <w:left w:val="none" w:sz="0" w:space="0" w:color="auto"/>
        <w:bottom w:val="none" w:sz="0" w:space="0" w:color="auto"/>
        <w:right w:val="none" w:sz="0" w:space="0" w:color="auto"/>
      </w:divBdr>
    </w:div>
    <w:div w:id="210312902">
      <w:bodyDiv w:val="1"/>
      <w:marLeft w:val="0"/>
      <w:marRight w:val="0"/>
      <w:marTop w:val="0"/>
      <w:marBottom w:val="0"/>
      <w:divBdr>
        <w:top w:val="none" w:sz="0" w:space="0" w:color="auto"/>
        <w:left w:val="none" w:sz="0" w:space="0" w:color="auto"/>
        <w:bottom w:val="none" w:sz="0" w:space="0" w:color="auto"/>
        <w:right w:val="none" w:sz="0" w:space="0" w:color="auto"/>
      </w:divBdr>
    </w:div>
    <w:div w:id="245264200">
      <w:bodyDiv w:val="1"/>
      <w:marLeft w:val="0"/>
      <w:marRight w:val="0"/>
      <w:marTop w:val="0"/>
      <w:marBottom w:val="0"/>
      <w:divBdr>
        <w:top w:val="none" w:sz="0" w:space="0" w:color="auto"/>
        <w:left w:val="none" w:sz="0" w:space="0" w:color="auto"/>
        <w:bottom w:val="none" w:sz="0" w:space="0" w:color="auto"/>
        <w:right w:val="none" w:sz="0" w:space="0" w:color="auto"/>
      </w:divBdr>
    </w:div>
    <w:div w:id="423962479">
      <w:bodyDiv w:val="1"/>
      <w:marLeft w:val="0"/>
      <w:marRight w:val="0"/>
      <w:marTop w:val="0"/>
      <w:marBottom w:val="0"/>
      <w:divBdr>
        <w:top w:val="none" w:sz="0" w:space="0" w:color="auto"/>
        <w:left w:val="none" w:sz="0" w:space="0" w:color="auto"/>
        <w:bottom w:val="none" w:sz="0" w:space="0" w:color="auto"/>
        <w:right w:val="none" w:sz="0" w:space="0" w:color="auto"/>
      </w:divBdr>
    </w:div>
    <w:div w:id="443383044">
      <w:bodyDiv w:val="1"/>
      <w:marLeft w:val="0"/>
      <w:marRight w:val="0"/>
      <w:marTop w:val="0"/>
      <w:marBottom w:val="0"/>
      <w:divBdr>
        <w:top w:val="none" w:sz="0" w:space="0" w:color="auto"/>
        <w:left w:val="none" w:sz="0" w:space="0" w:color="auto"/>
        <w:bottom w:val="none" w:sz="0" w:space="0" w:color="auto"/>
        <w:right w:val="none" w:sz="0" w:space="0" w:color="auto"/>
      </w:divBdr>
    </w:div>
    <w:div w:id="961767245">
      <w:bodyDiv w:val="1"/>
      <w:marLeft w:val="0"/>
      <w:marRight w:val="0"/>
      <w:marTop w:val="0"/>
      <w:marBottom w:val="0"/>
      <w:divBdr>
        <w:top w:val="none" w:sz="0" w:space="0" w:color="auto"/>
        <w:left w:val="none" w:sz="0" w:space="0" w:color="auto"/>
        <w:bottom w:val="none" w:sz="0" w:space="0" w:color="auto"/>
        <w:right w:val="none" w:sz="0" w:space="0" w:color="auto"/>
      </w:divBdr>
    </w:div>
    <w:div w:id="198018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613</TotalTime>
  <Pages>1</Pages>
  <Words>371</Words>
  <Characters>2119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Сичко</dc:creator>
  <cp:lastModifiedBy>User</cp:lastModifiedBy>
  <cp:revision>138</cp:revision>
  <cp:lastPrinted>2025-03-17T10:24:00Z</cp:lastPrinted>
  <dcterms:created xsi:type="dcterms:W3CDTF">2021-11-08T13:50:00Z</dcterms:created>
  <dcterms:modified xsi:type="dcterms:W3CDTF">2026-03-02T08:29:00Z</dcterms:modified>
</cp:coreProperties>
</file>