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6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4C19E5">
        <w:rPr>
          <w:rFonts w:ascii="Times New Roman" w:hAnsi="Times New Roman" w:cs="Times New Roman"/>
          <w:sz w:val="28"/>
          <w:lang w:val="uk-UA"/>
        </w:rPr>
        <w:t>Інформація щодо процедур закупів</w:t>
      </w:r>
      <w:r w:rsidR="0011292A">
        <w:rPr>
          <w:rFonts w:ascii="Times New Roman" w:hAnsi="Times New Roman" w:cs="Times New Roman"/>
          <w:sz w:val="28"/>
          <w:lang w:val="uk-UA"/>
        </w:rPr>
        <w:t>ель</w:t>
      </w:r>
      <w:r w:rsidR="00EA1F6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8375D4" w:rsidRDefault="00EA1F6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Комунального некомерційного підприємства</w:t>
      </w:r>
    </w:p>
    <w:p w:rsidR="00EA1F65" w:rsidRDefault="00EA1F6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«Міська стоматологічна поліклініка № 8»</w:t>
      </w:r>
    </w:p>
    <w:p w:rsidR="00EA1F65" w:rsidRDefault="00EA1F65" w:rsidP="004C19E5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Харківської міської ради</w:t>
      </w:r>
    </w:p>
    <w:p w:rsidR="008E4502" w:rsidRDefault="00EA1F65" w:rsidP="00877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A1F65">
        <w:rPr>
          <w:rFonts w:ascii="Times New Roman" w:hAnsi="Times New Roman" w:cs="Times New Roman"/>
          <w:sz w:val="28"/>
          <w:szCs w:val="28"/>
          <w:lang w:val="uk-UA"/>
        </w:rPr>
        <w:t>на виконання Постанови Кабінету Міністрів України від 11 жовтня 2016 р. № 710 зі змінами</w:t>
      </w:r>
    </w:p>
    <w:p w:rsidR="00FA7501" w:rsidRPr="00EA1F65" w:rsidRDefault="00FA7501" w:rsidP="008777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19E5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tbl>
      <w:tblPr>
        <w:tblStyle w:val="a3"/>
        <w:tblW w:w="15253" w:type="dxa"/>
        <w:tblInd w:w="-34" w:type="dxa"/>
        <w:tblLayout w:type="fixed"/>
        <w:tblLook w:val="04A0"/>
      </w:tblPr>
      <w:tblGrid>
        <w:gridCol w:w="653"/>
        <w:gridCol w:w="2183"/>
        <w:gridCol w:w="3118"/>
        <w:gridCol w:w="1418"/>
        <w:gridCol w:w="2551"/>
        <w:gridCol w:w="1843"/>
        <w:gridCol w:w="3487"/>
      </w:tblGrid>
      <w:tr w:rsidR="0011292A" w:rsidRPr="0011292A" w:rsidTr="00DF022A">
        <w:tc>
          <w:tcPr>
            <w:tcW w:w="653" w:type="dxa"/>
          </w:tcPr>
          <w:p w:rsidR="0011292A" w:rsidRPr="0011292A" w:rsidRDefault="0011292A" w:rsidP="004C19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№ з/п</w:t>
            </w:r>
          </w:p>
        </w:tc>
        <w:tc>
          <w:tcPr>
            <w:tcW w:w="2183" w:type="dxa"/>
          </w:tcPr>
          <w:p w:rsidR="0011292A" w:rsidRPr="0011292A" w:rsidRDefault="0011292A" w:rsidP="004C19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Найменування предмету закупівлі із зазначенням коду ЄЗС</w:t>
            </w:r>
          </w:p>
        </w:tc>
        <w:tc>
          <w:tcPr>
            <w:tcW w:w="3118" w:type="dxa"/>
          </w:tcPr>
          <w:p w:rsidR="0011292A" w:rsidRPr="0011292A" w:rsidRDefault="0011292A" w:rsidP="0069054A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Ідентифікатор процедури закупівлі на </w:t>
            </w:r>
            <w:proofErr w:type="spellStart"/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Прозорро</w:t>
            </w:r>
            <w:proofErr w:type="spellEnd"/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/ тип процедури закупівлі/</w:t>
            </w:r>
            <w:r w:rsidRPr="001129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>підстава для здійснення закупівлі</w:t>
            </w: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418" w:type="dxa"/>
          </w:tcPr>
          <w:p w:rsidR="0011292A" w:rsidRPr="0011292A" w:rsidRDefault="0011292A" w:rsidP="004C19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Очікувана вартість предмета закупівлі, </w:t>
            </w:r>
          </w:p>
          <w:p w:rsidR="0011292A" w:rsidRPr="0011292A" w:rsidRDefault="0011292A" w:rsidP="0045184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з ПДВ</w:t>
            </w:r>
          </w:p>
        </w:tc>
        <w:tc>
          <w:tcPr>
            <w:tcW w:w="2551" w:type="dxa"/>
          </w:tcPr>
          <w:p w:rsidR="0011292A" w:rsidRPr="0011292A" w:rsidRDefault="0011292A" w:rsidP="00CF6B0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1843" w:type="dxa"/>
          </w:tcPr>
          <w:p w:rsidR="0011292A" w:rsidRPr="0011292A" w:rsidRDefault="0011292A" w:rsidP="00AA1D0E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Обгрунтування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розміру  бюджетного призначення</w:t>
            </w:r>
          </w:p>
        </w:tc>
        <w:tc>
          <w:tcPr>
            <w:tcW w:w="3487" w:type="dxa"/>
          </w:tcPr>
          <w:p w:rsidR="0011292A" w:rsidRPr="0011292A" w:rsidRDefault="0011292A" w:rsidP="004C19E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Обґрунтування очікуваної вартості предмета закупівлі</w:t>
            </w:r>
          </w:p>
        </w:tc>
      </w:tr>
      <w:tr w:rsidR="0011292A" w:rsidRPr="00EA1F65" w:rsidTr="00DF022A">
        <w:trPr>
          <w:trHeight w:val="1170"/>
        </w:trPr>
        <w:tc>
          <w:tcPr>
            <w:tcW w:w="653" w:type="dxa"/>
          </w:tcPr>
          <w:p w:rsidR="0011292A" w:rsidRPr="0011292A" w:rsidRDefault="0011292A" w:rsidP="00607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1</w:t>
            </w:r>
          </w:p>
        </w:tc>
        <w:tc>
          <w:tcPr>
            <w:tcW w:w="2183" w:type="dxa"/>
          </w:tcPr>
          <w:p w:rsidR="0011292A" w:rsidRPr="0011292A" w:rsidRDefault="0011292A" w:rsidP="00607D4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11292A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>ДК</w:t>
            </w:r>
            <w:proofErr w:type="spellEnd"/>
            <w:r w:rsidRPr="0011292A">
              <w:rPr>
                <w:rFonts w:ascii="Times New Roman" w:hAnsi="Times New Roman" w:cs="Times New Roman"/>
                <w:bCs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021:2015 09320000-8 - Пара, гаряча вода та пов'язана продукція (</w:t>
            </w:r>
            <w:r w:rsidRPr="0011292A"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lang w:val="uk-UA"/>
              </w:rPr>
              <w:t>послуга з постачання теплової енергії)</w:t>
            </w:r>
          </w:p>
        </w:tc>
        <w:tc>
          <w:tcPr>
            <w:tcW w:w="3118" w:type="dxa"/>
          </w:tcPr>
          <w:p w:rsidR="00017E68" w:rsidRDefault="0011292A" w:rsidP="003E7F5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>UA-2024-01-24-009871-a/</w:t>
            </w: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11292A" w:rsidRPr="0011292A" w:rsidRDefault="0011292A" w:rsidP="003E7F5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Закупівля </w:t>
            </w:r>
            <w:r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>без використання електронної системи закупівель/</w:t>
            </w: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відповідно </w:t>
            </w: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підпункту 5 пункту 13  «Особливостей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, </w:t>
            </w:r>
            <w:r w:rsidRPr="0011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затверджених</w:t>
            </w: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постановою Кабінету Міністрів України  від 12.10.2022 № 1178, </w:t>
            </w:r>
            <w:r w:rsidRPr="0011292A">
              <w:rPr>
                <w:rFonts w:ascii="Times New Roman" w:hAnsi="Times New Roman" w:cs="Times New Roman"/>
                <w:color w:val="333333"/>
                <w:sz w:val="16"/>
                <w:szCs w:val="16"/>
                <w:shd w:val="clear" w:color="auto" w:fill="FFFFFF"/>
                <w:lang w:val="uk-UA"/>
              </w:rPr>
      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      </w:r>
          </w:p>
          <w:p w:rsidR="0011292A" w:rsidRPr="0011292A" w:rsidRDefault="0011292A" w:rsidP="0045184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11292A" w:rsidRPr="0011292A" w:rsidRDefault="0011292A" w:rsidP="00607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:rsidR="00590E72" w:rsidRDefault="0011292A" w:rsidP="00E21DD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>889 431,32</w:t>
            </w:r>
            <w:r w:rsidR="00E21D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 xml:space="preserve">, </w:t>
            </w:r>
            <w:r w:rsidR="00E21DD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>у т.ч.</w:t>
            </w:r>
          </w:p>
          <w:p w:rsidR="00590E72" w:rsidRPr="008E2133" w:rsidRDefault="00590E72" w:rsidP="00E21DD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за рахунок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0E72" w:rsidRDefault="00590E72" w:rsidP="00E21DD0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ісцев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1292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</w:t>
            </w:r>
            <w:r w:rsidRPr="001129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E21D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>485000,00</w:t>
            </w:r>
            <w:r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грн</w:t>
            </w:r>
            <w:proofErr w:type="spellEnd"/>
            <w:r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 xml:space="preserve">, </w:t>
            </w:r>
          </w:p>
          <w:p w:rsidR="0011292A" w:rsidRPr="0011292A" w:rsidRDefault="00590E72" w:rsidP="00E21DD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 xml:space="preserve">за рахунок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ласн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ого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кошти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від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господарської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діяльності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підприємства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): </w:t>
            </w:r>
            <w:r w:rsidR="00E21DD0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>404431,32</w:t>
            </w:r>
            <w:r w:rsidRPr="00DF02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грн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506DF6" w:rsidRDefault="00506DF6" w:rsidP="005379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:rsidR="0011292A" w:rsidRPr="0011292A" w:rsidRDefault="0011292A" w:rsidP="005379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Технічні та якісні характеристики предмета закупівлі визначені на підставі діючих в Україні стандартів.</w:t>
            </w:r>
          </w:p>
          <w:p w:rsidR="0011292A" w:rsidRPr="0011292A" w:rsidRDefault="0011292A" w:rsidP="005379A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Обсяг закупівлі для потреб 2024 року – 220 </w:t>
            </w:r>
            <w:proofErr w:type="spellStart"/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Гкал</w:t>
            </w:r>
            <w:proofErr w:type="spellEnd"/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. </w:t>
            </w:r>
          </w:p>
        </w:tc>
        <w:tc>
          <w:tcPr>
            <w:tcW w:w="1843" w:type="dxa"/>
          </w:tcPr>
          <w:p w:rsidR="0011292A" w:rsidRPr="0011292A" w:rsidRDefault="0011292A" w:rsidP="00AA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:rsidR="0011292A" w:rsidRPr="0011292A" w:rsidRDefault="0011292A" w:rsidP="00AA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>Розмір бюджетного призначення відповідно до плану використання на 2024 рік</w:t>
            </w:r>
          </w:p>
        </w:tc>
        <w:tc>
          <w:tcPr>
            <w:tcW w:w="3487" w:type="dxa"/>
          </w:tcPr>
          <w:p w:rsidR="0011292A" w:rsidRPr="0011292A" w:rsidRDefault="0011292A" w:rsidP="005B3D31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Очікувана вартість предмета закупівлі визначена на підставі тарифів на послугу постачання теплової енергії, затверджених рішенням виконавчого комітету Харківської міської ради від 24.08.2023 р. № 408 «Про встановлення тарифів на теплову енергію, її виробництво, транспортування, постачання та  послуги з постачання теплової енергії і постачання гарячої води </w:t>
            </w:r>
            <w:proofErr w:type="spellStart"/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КП</w:t>
            </w:r>
            <w:proofErr w:type="spellEnd"/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« Харківські теплові мережі » для споживачів  м. Харкова»,  які діють з 31.08.2023 р. та очікуваного розміру плати за абонентське  обслуговування. Тариф на послугу з постачання теплової енергії 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з урахуванням витрат на оснащення будівель вузлами комерційного обліку.  </w:t>
            </w:r>
          </w:p>
        </w:tc>
      </w:tr>
      <w:tr w:rsidR="0011292A" w:rsidRPr="00EA1F65" w:rsidTr="00DF022A">
        <w:tc>
          <w:tcPr>
            <w:tcW w:w="653" w:type="dxa"/>
          </w:tcPr>
          <w:p w:rsidR="0011292A" w:rsidRPr="0011292A" w:rsidRDefault="0011292A" w:rsidP="00607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2</w:t>
            </w:r>
          </w:p>
        </w:tc>
        <w:tc>
          <w:tcPr>
            <w:tcW w:w="2183" w:type="dxa"/>
          </w:tcPr>
          <w:p w:rsidR="0011292A" w:rsidRPr="0011292A" w:rsidRDefault="0011292A" w:rsidP="00607D4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11292A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  <w:lang w:val="uk-UA"/>
              </w:rPr>
              <w:t>ДК</w:t>
            </w:r>
            <w:proofErr w:type="spellEnd"/>
            <w:r w:rsidRPr="0011292A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  <w:lang w:val="uk-UA"/>
              </w:rPr>
              <w:t xml:space="preserve"> 021:2015 09320000-8 - Пара, гаряча вода та пов'язана продукція (</w:t>
            </w: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послуга з постачання  гарячої  води)</w:t>
            </w:r>
          </w:p>
        </w:tc>
        <w:tc>
          <w:tcPr>
            <w:tcW w:w="3118" w:type="dxa"/>
          </w:tcPr>
          <w:p w:rsidR="0011292A" w:rsidRPr="0011292A" w:rsidRDefault="0011292A" w:rsidP="007372EF">
            <w:pPr>
              <w:ind w:left="-108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 xml:space="preserve">  UA-2024-01-24-010925-a/</w:t>
            </w:r>
          </w:p>
          <w:p w:rsidR="0011292A" w:rsidRPr="0011292A" w:rsidRDefault="0011292A" w:rsidP="003E7F5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Закупівля </w:t>
            </w:r>
            <w:r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>без використання електронної системи закупівель/</w:t>
            </w:r>
            <w:r w:rsidRPr="0011292A">
              <w:rPr>
                <w:rFonts w:ascii="Arial" w:hAnsi="Arial" w:cs="Arial"/>
                <w:color w:val="454545"/>
                <w:sz w:val="16"/>
                <w:szCs w:val="16"/>
                <w:lang w:val="uk-UA"/>
              </w:rPr>
              <w:t xml:space="preserve"> </w:t>
            </w: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відповідно </w:t>
            </w: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підпункту 5 пункту 13 «Особливостей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, </w:t>
            </w:r>
            <w:r w:rsidRPr="0011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затверджених</w:t>
            </w: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постановою Кабінету Міністрів України  від 12.10.2022 № 1178,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      </w:r>
          </w:p>
          <w:p w:rsidR="0011292A" w:rsidRPr="0011292A" w:rsidRDefault="0011292A" w:rsidP="0045184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11292A" w:rsidRPr="0011292A" w:rsidRDefault="0011292A" w:rsidP="00607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</w:pPr>
          </w:p>
          <w:p w:rsidR="0011292A" w:rsidRPr="008E2133" w:rsidRDefault="0011292A" w:rsidP="0011292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>60 757,77</w:t>
            </w:r>
            <w:r w:rsidR="00D662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 xml:space="preserve"> грн.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>, у т.ч.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за рахунок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022A" w:rsidRDefault="00DF022A" w:rsidP="00DF022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proofErr w:type="spellStart"/>
            <w:r w:rsidR="0011292A">
              <w:rPr>
                <w:rFonts w:ascii="Times New Roman" w:eastAsia="Times New Roman" w:hAnsi="Times New Roman" w:cs="Times New Roman"/>
                <w:sz w:val="16"/>
                <w:szCs w:val="16"/>
              </w:rPr>
              <w:t>ісцев</w:t>
            </w:r>
            <w:r w:rsidR="001129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ого</w:t>
            </w:r>
            <w:proofErr w:type="spellEnd"/>
            <w:r w:rsidR="001129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="0011292A" w:rsidRPr="0011292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  <w:r w:rsidR="001129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</w:t>
            </w:r>
            <w:r w:rsidR="0011292A" w:rsidRPr="001129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 w:rsidR="0011292A"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26800,00 </w:t>
            </w:r>
            <w:proofErr w:type="spellStart"/>
            <w:r w:rsidR="0011292A"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грн</w:t>
            </w:r>
            <w:proofErr w:type="spellEnd"/>
            <w:r w:rsidR="0011292A"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  <w:r w:rsid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 xml:space="preserve">, </w:t>
            </w:r>
          </w:p>
          <w:p w:rsidR="0011292A" w:rsidRPr="00DF022A" w:rsidRDefault="0011292A" w:rsidP="00DF022A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>за рахунок</w:t>
            </w:r>
            <w:r w:rsidR="00DF02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 xml:space="preserve"> </w:t>
            </w:r>
            <w:r w:rsidR="00DF02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ласн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ого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кошти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від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господарської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діяльності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підприємства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): </w:t>
            </w:r>
            <w:r w:rsidRPr="00DF02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33957,77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грн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506DF6" w:rsidRDefault="00506DF6" w:rsidP="00A17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:rsidR="0011292A" w:rsidRPr="0011292A" w:rsidRDefault="0011292A" w:rsidP="00A17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Технічні та якісні характеристики предмета закупівлі визначені на підставі діючих в Україні стандартів.</w:t>
            </w:r>
          </w:p>
          <w:p w:rsidR="0011292A" w:rsidRPr="0011292A" w:rsidRDefault="0011292A" w:rsidP="00A17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Обсяг закупівлі для потреб 2024 року – 15 </w:t>
            </w:r>
            <w:proofErr w:type="spellStart"/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Гкал</w:t>
            </w:r>
            <w:proofErr w:type="spellEnd"/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.</w:t>
            </w:r>
          </w:p>
        </w:tc>
        <w:tc>
          <w:tcPr>
            <w:tcW w:w="1843" w:type="dxa"/>
          </w:tcPr>
          <w:p w:rsidR="0011292A" w:rsidRPr="0011292A" w:rsidRDefault="0011292A" w:rsidP="00AA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</w:pPr>
          </w:p>
          <w:p w:rsidR="0011292A" w:rsidRPr="0011292A" w:rsidRDefault="0011292A" w:rsidP="00AA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>Розмір бюджетного призначення відповідно до плану використання на 2024 рік</w:t>
            </w:r>
          </w:p>
        </w:tc>
        <w:tc>
          <w:tcPr>
            <w:tcW w:w="3487" w:type="dxa"/>
          </w:tcPr>
          <w:p w:rsidR="0011292A" w:rsidRPr="0011292A" w:rsidRDefault="0011292A" w:rsidP="00607D4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Очікувана вартість предмета закупівлі визначена на підставі тарифів на послугу постачання теплової енергії, затверджених рішенням виконавчого комітету Харківської міської ради від 24.08.2023 р. № 408 «Про встановлення тарифів на теплову енергію, її виробництво, транспортування, постачання та  послуги з постачання теплової енергії і постачання гарячої води </w:t>
            </w:r>
            <w:proofErr w:type="spellStart"/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КП</w:t>
            </w:r>
            <w:proofErr w:type="spellEnd"/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 « Харківські теплові мережі » для споживачів  м. Харкова»,  які діють з 31.08.2023 р. та очікуваного розміру плати за абонентське  обслуговування. Тариф на послугу з постачання теплової енергії 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з урахуванням витрат на оснащення будівель вузлами комерційного обліку.  </w:t>
            </w:r>
          </w:p>
        </w:tc>
      </w:tr>
      <w:tr w:rsidR="0011292A" w:rsidRPr="00EA1F65" w:rsidTr="00DF022A">
        <w:tc>
          <w:tcPr>
            <w:tcW w:w="653" w:type="dxa"/>
          </w:tcPr>
          <w:p w:rsidR="0011292A" w:rsidRPr="0011292A" w:rsidRDefault="0011292A" w:rsidP="00607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lastRenderedPageBreak/>
              <w:t>3</w:t>
            </w:r>
          </w:p>
        </w:tc>
        <w:tc>
          <w:tcPr>
            <w:tcW w:w="2183" w:type="dxa"/>
          </w:tcPr>
          <w:p w:rsidR="0011292A" w:rsidRPr="0011292A" w:rsidRDefault="0011292A" w:rsidP="00607D4C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proofErr w:type="spellStart"/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>ДК</w:t>
            </w:r>
            <w:proofErr w:type="spellEnd"/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 w:eastAsia="ru-RU"/>
              </w:rPr>
              <w:t xml:space="preserve"> 021:2015 код 65310000-9 - Розподіл електричної енергії (послуги з розподілу електричної енергії)</w:t>
            </w:r>
          </w:p>
        </w:tc>
        <w:tc>
          <w:tcPr>
            <w:tcW w:w="3118" w:type="dxa"/>
          </w:tcPr>
          <w:p w:rsidR="00017E68" w:rsidRDefault="0011292A" w:rsidP="003E7F5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>UA-2024-01-24-004495-a/</w:t>
            </w: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</w:t>
            </w:r>
          </w:p>
          <w:p w:rsidR="0011292A" w:rsidRPr="0011292A" w:rsidRDefault="0011292A" w:rsidP="003E7F56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Закупівля </w:t>
            </w:r>
            <w:r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>без використання електронної системи закупівель/</w:t>
            </w: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відповідно </w:t>
            </w: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підпункту 5 пункту 13 «Особливостей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 , </w:t>
            </w:r>
            <w:r w:rsidRPr="001129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затверджених</w:t>
            </w:r>
            <w:r w:rsidRPr="0011292A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 постановою Кабінету Міністрів України  від 12.10.2022 № 1178, 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      </w:r>
          </w:p>
          <w:p w:rsidR="0011292A" w:rsidRPr="0011292A" w:rsidRDefault="0011292A" w:rsidP="0045184B">
            <w:pPr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</w:tcPr>
          <w:p w:rsidR="00506DF6" w:rsidRDefault="00506DF6" w:rsidP="00D662D5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</w:pPr>
          </w:p>
          <w:p w:rsidR="00D662D5" w:rsidRPr="008E2133" w:rsidRDefault="0011292A" w:rsidP="00D662D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>117 857,59</w:t>
            </w:r>
            <w:r w:rsidR="00D662D5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 xml:space="preserve"> грн., у т.ч.</w:t>
            </w:r>
            <w:r w:rsidR="00D662D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за рахунок</w:t>
            </w:r>
            <w:r w:rsidR="00D662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662D5" w:rsidRDefault="00D662D5" w:rsidP="00D662D5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ісцев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11292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</w:t>
            </w:r>
            <w:r w:rsidRPr="001129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>420</w:t>
            </w:r>
            <w:r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00,00 </w:t>
            </w:r>
            <w:proofErr w:type="spellStart"/>
            <w:r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грн</w:t>
            </w:r>
            <w:proofErr w:type="spellEnd"/>
            <w:r w:rsidRPr="001129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 xml:space="preserve">, </w:t>
            </w:r>
          </w:p>
          <w:p w:rsidR="0011292A" w:rsidRPr="0011292A" w:rsidRDefault="00D662D5" w:rsidP="00D662D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 xml:space="preserve">за рахунок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ласн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ого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бюджет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</w:t>
            </w:r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кошти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від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господарської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діяльності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>підприємства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):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val="uk-UA"/>
              </w:rPr>
              <w:t>75857,59</w:t>
            </w:r>
            <w:r w:rsidRPr="00DF02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F02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грн</w:t>
            </w:r>
            <w:proofErr w:type="spellEnd"/>
            <w:r w:rsidRPr="00DF022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</w:rPr>
              <w:t>.</w:t>
            </w:r>
          </w:p>
        </w:tc>
        <w:tc>
          <w:tcPr>
            <w:tcW w:w="2551" w:type="dxa"/>
          </w:tcPr>
          <w:p w:rsidR="00506DF6" w:rsidRDefault="00506DF6" w:rsidP="00A17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</w:p>
          <w:p w:rsidR="0011292A" w:rsidRPr="0011292A" w:rsidRDefault="0011292A" w:rsidP="00A17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 xml:space="preserve">Технічні та якісні характеристики предмета закупівлі визначені на підставі діючих в Україні стандартів. </w:t>
            </w:r>
          </w:p>
          <w:p w:rsidR="0011292A" w:rsidRPr="0011292A" w:rsidRDefault="0011292A" w:rsidP="00A17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  <w:t>Обсяг закупівлі для потреб 2024 року – 54000 кВт/год.</w:t>
            </w:r>
          </w:p>
        </w:tc>
        <w:tc>
          <w:tcPr>
            <w:tcW w:w="1843" w:type="dxa"/>
          </w:tcPr>
          <w:p w:rsidR="0011292A" w:rsidRPr="0011292A" w:rsidRDefault="0011292A" w:rsidP="00AA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</w:pPr>
          </w:p>
          <w:p w:rsidR="0011292A" w:rsidRPr="0011292A" w:rsidRDefault="0011292A" w:rsidP="00AA1D0E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shd w:val="clear" w:color="auto" w:fill="FFFFFF"/>
                <w:lang w:val="uk-UA"/>
              </w:rPr>
              <w:t>Розмір бюджетного призначення відповідно до плану використання на 2024 рік</w:t>
            </w:r>
          </w:p>
        </w:tc>
        <w:tc>
          <w:tcPr>
            <w:tcW w:w="3487" w:type="dxa"/>
          </w:tcPr>
          <w:p w:rsidR="0011292A" w:rsidRPr="0011292A" w:rsidRDefault="0011292A" w:rsidP="00FB256B">
            <w:pPr>
              <w:pStyle w:val="HTML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Очікувана вартість предмета закупівлі визначена на підставі вартості послуг з розподілу за 1 кВт/год. електричної енергії, яка визначається єдиним роздрібним тарифом на відповідний розрахунковий період (без ПДВ) згідно з нормативно-правовими актами Національної комісії, що здійснює державне регулювання у сфері енергетики та комунальних послуг, а саме: на підставі тарифів  на послуги з розподілу електричної енергії, які введені з 01 січня 2024 року згідно</w:t>
            </w:r>
            <w:r w:rsidRPr="0011292A">
              <w:rPr>
                <w:rFonts w:ascii="Arial" w:hAnsi="Arial" w:cs="Arial"/>
                <w:color w:val="444444"/>
                <w:sz w:val="16"/>
                <w:szCs w:val="16"/>
                <w:shd w:val="clear" w:color="auto" w:fill="FCFCFC"/>
                <w:lang w:val="uk-UA"/>
              </w:rPr>
              <w:t xml:space="preserve"> </w:t>
            </w:r>
            <w:r w:rsidRPr="0011292A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Постанови НКРЕКП від 09.12.2023 р. № 2342 «Про встановлення тарифів на послуги з розподілу електричної енергії АТ «Харківобленерго» із застосуванням стимулюючого регулювання».</w:t>
            </w:r>
          </w:p>
          <w:p w:rsidR="0011292A" w:rsidRPr="0011292A" w:rsidRDefault="0011292A" w:rsidP="00607D4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ar-SA"/>
              </w:rPr>
            </w:pPr>
          </w:p>
        </w:tc>
      </w:tr>
    </w:tbl>
    <w:p w:rsidR="004C19E5" w:rsidRPr="0011292A" w:rsidRDefault="004C19E5" w:rsidP="004C19E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  <w:bookmarkStart w:id="0" w:name="_GoBack"/>
      <w:bookmarkEnd w:id="0"/>
    </w:p>
    <w:p w:rsidR="003B710A" w:rsidRPr="000F430E" w:rsidRDefault="003B710A" w:rsidP="004C19E5">
      <w:pPr>
        <w:spacing w:after="0" w:line="240" w:lineRule="auto"/>
        <w:jc w:val="center"/>
        <w:rPr>
          <w:rFonts w:ascii="Times New Roman" w:hAnsi="Times New Roman" w:cs="Times New Roman"/>
          <w:sz w:val="20"/>
          <w:lang w:val="uk-UA"/>
        </w:rPr>
      </w:pPr>
    </w:p>
    <w:p w:rsidR="00283F30" w:rsidRPr="000F430E" w:rsidRDefault="00283F30" w:rsidP="003B710A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283F30" w:rsidRPr="00283F30" w:rsidRDefault="00283F30" w:rsidP="001842B7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</w:p>
    <w:sectPr w:rsidR="00283F30" w:rsidRPr="00283F30" w:rsidSect="00FA7501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CC3" w:rsidRDefault="00740CC3" w:rsidP="000F3764">
      <w:pPr>
        <w:spacing w:after="0" w:line="240" w:lineRule="auto"/>
      </w:pPr>
      <w:r>
        <w:separator/>
      </w:r>
    </w:p>
  </w:endnote>
  <w:endnote w:type="continuationSeparator" w:id="0">
    <w:p w:rsidR="00740CC3" w:rsidRDefault="00740CC3" w:rsidP="000F3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CC3" w:rsidRDefault="00740CC3" w:rsidP="000F3764">
      <w:pPr>
        <w:spacing w:after="0" w:line="240" w:lineRule="auto"/>
      </w:pPr>
      <w:r>
        <w:separator/>
      </w:r>
    </w:p>
  </w:footnote>
  <w:footnote w:type="continuationSeparator" w:id="0">
    <w:p w:rsidR="00740CC3" w:rsidRDefault="00740CC3" w:rsidP="000F37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26F7"/>
    <w:rsid w:val="00000BDA"/>
    <w:rsid w:val="000143B9"/>
    <w:rsid w:val="00017E68"/>
    <w:rsid w:val="00022FEE"/>
    <w:rsid w:val="00027AF7"/>
    <w:rsid w:val="00083FEF"/>
    <w:rsid w:val="000A2217"/>
    <w:rsid w:val="000C3DC0"/>
    <w:rsid w:val="000C762E"/>
    <w:rsid w:val="000D124F"/>
    <w:rsid w:val="000E56B7"/>
    <w:rsid w:val="000F3764"/>
    <w:rsid w:val="000F430E"/>
    <w:rsid w:val="0011292A"/>
    <w:rsid w:val="001278BD"/>
    <w:rsid w:val="0015488A"/>
    <w:rsid w:val="001842B7"/>
    <w:rsid w:val="00193B47"/>
    <w:rsid w:val="001B1B5F"/>
    <w:rsid w:val="001C40D3"/>
    <w:rsid w:val="001D3FF0"/>
    <w:rsid w:val="00266226"/>
    <w:rsid w:val="00276CED"/>
    <w:rsid w:val="00280F01"/>
    <w:rsid w:val="00283F30"/>
    <w:rsid w:val="002B065A"/>
    <w:rsid w:val="002C6510"/>
    <w:rsid w:val="002E5EA7"/>
    <w:rsid w:val="00325E43"/>
    <w:rsid w:val="00337F23"/>
    <w:rsid w:val="00355A54"/>
    <w:rsid w:val="00364BD7"/>
    <w:rsid w:val="00380995"/>
    <w:rsid w:val="003A46A0"/>
    <w:rsid w:val="003A529B"/>
    <w:rsid w:val="003B5E63"/>
    <w:rsid w:val="003B710A"/>
    <w:rsid w:val="003C1DDB"/>
    <w:rsid w:val="003D6310"/>
    <w:rsid w:val="003E4730"/>
    <w:rsid w:val="003E7F56"/>
    <w:rsid w:val="00401D12"/>
    <w:rsid w:val="0043356C"/>
    <w:rsid w:val="00433E7E"/>
    <w:rsid w:val="0045184B"/>
    <w:rsid w:val="004574D3"/>
    <w:rsid w:val="00493832"/>
    <w:rsid w:val="004A6DA6"/>
    <w:rsid w:val="004C19E5"/>
    <w:rsid w:val="004F0450"/>
    <w:rsid w:val="004F24DB"/>
    <w:rsid w:val="00506DF6"/>
    <w:rsid w:val="00514930"/>
    <w:rsid w:val="005379AC"/>
    <w:rsid w:val="00552E99"/>
    <w:rsid w:val="005638DA"/>
    <w:rsid w:val="00565674"/>
    <w:rsid w:val="00566948"/>
    <w:rsid w:val="00590E72"/>
    <w:rsid w:val="005A7D83"/>
    <w:rsid w:val="005B3D31"/>
    <w:rsid w:val="005C30C1"/>
    <w:rsid w:val="005E1168"/>
    <w:rsid w:val="005F632D"/>
    <w:rsid w:val="00610684"/>
    <w:rsid w:val="00612675"/>
    <w:rsid w:val="006452B3"/>
    <w:rsid w:val="0066445F"/>
    <w:rsid w:val="00686C0C"/>
    <w:rsid w:val="0069054A"/>
    <w:rsid w:val="006921E2"/>
    <w:rsid w:val="006A4516"/>
    <w:rsid w:val="006D70B3"/>
    <w:rsid w:val="0070415B"/>
    <w:rsid w:val="00705F21"/>
    <w:rsid w:val="007372EF"/>
    <w:rsid w:val="00740CC3"/>
    <w:rsid w:val="00764A0B"/>
    <w:rsid w:val="00766CE3"/>
    <w:rsid w:val="00791083"/>
    <w:rsid w:val="007C153F"/>
    <w:rsid w:val="007D1DA7"/>
    <w:rsid w:val="007F03B7"/>
    <w:rsid w:val="007F0FE2"/>
    <w:rsid w:val="007F5EDB"/>
    <w:rsid w:val="00814B2A"/>
    <w:rsid w:val="00825ED7"/>
    <w:rsid w:val="00844907"/>
    <w:rsid w:val="00870CB0"/>
    <w:rsid w:val="0087239E"/>
    <w:rsid w:val="00877727"/>
    <w:rsid w:val="008E4502"/>
    <w:rsid w:val="008F438A"/>
    <w:rsid w:val="008F4DEF"/>
    <w:rsid w:val="009A0A51"/>
    <w:rsid w:val="009F18C2"/>
    <w:rsid w:val="009F46DE"/>
    <w:rsid w:val="00A17468"/>
    <w:rsid w:val="00A17B86"/>
    <w:rsid w:val="00A433F2"/>
    <w:rsid w:val="00A47F53"/>
    <w:rsid w:val="00A6448C"/>
    <w:rsid w:val="00A65F21"/>
    <w:rsid w:val="00AB14EC"/>
    <w:rsid w:val="00AF2F84"/>
    <w:rsid w:val="00B03F9D"/>
    <w:rsid w:val="00B1010F"/>
    <w:rsid w:val="00B2728C"/>
    <w:rsid w:val="00B36B2A"/>
    <w:rsid w:val="00B72995"/>
    <w:rsid w:val="00BB5B45"/>
    <w:rsid w:val="00BD5AD3"/>
    <w:rsid w:val="00C04117"/>
    <w:rsid w:val="00C16F66"/>
    <w:rsid w:val="00C20DAC"/>
    <w:rsid w:val="00C27034"/>
    <w:rsid w:val="00C34495"/>
    <w:rsid w:val="00C807E8"/>
    <w:rsid w:val="00C855F1"/>
    <w:rsid w:val="00CA13F6"/>
    <w:rsid w:val="00CF146C"/>
    <w:rsid w:val="00CF6B06"/>
    <w:rsid w:val="00D41644"/>
    <w:rsid w:val="00D62FD3"/>
    <w:rsid w:val="00D662D5"/>
    <w:rsid w:val="00D70963"/>
    <w:rsid w:val="00D7725E"/>
    <w:rsid w:val="00D84EFE"/>
    <w:rsid w:val="00D86294"/>
    <w:rsid w:val="00D92AE1"/>
    <w:rsid w:val="00D93AE8"/>
    <w:rsid w:val="00DC03F9"/>
    <w:rsid w:val="00DC3F3F"/>
    <w:rsid w:val="00DD12D2"/>
    <w:rsid w:val="00DE5105"/>
    <w:rsid w:val="00DF022A"/>
    <w:rsid w:val="00DF237E"/>
    <w:rsid w:val="00E1490E"/>
    <w:rsid w:val="00E16386"/>
    <w:rsid w:val="00E21DD0"/>
    <w:rsid w:val="00E25BBF"/>
    <w:rsid w:val="00E37DDC"/>
    <w:rsid w:val="00E50694"/>
    <w:rsid w:val="00E5372A"/>
    <w:rsid w:val="00E57678"/>
    <w:rsid w:val="00E658A1"/>
    <w:rsid w:val="00E834A0"/>
    <w:rsid w:val="00E926F7"/>
    <w:rsid w:val="00E950CA"/>
    <w:rsid w:val="00EA1F65"/>
    <w:rsid w:val="00EB5246"/>
    <w:rsid w:val="00EF6D8E"/>
    <w:rsid w:val="00F229BB"/>
    <w:rsid w:val="00F92CB3"/>
    <w:rsid w:val="00FA7501"/>
    <w:rsid w:val="00FB21C7"/>
    <w:rsid w:val="00FB256B"/>
    <w:rsid w:val="00FB339C"/>
    <w:rsid w:val="00FB54ED"/>
    <w:rsid w:val="00FC6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  <w:style w:type="paragraph" w:styleId="ab">
    <w:name w:val="No Spacing"/>
    <w:aliases w:val="ТNR AMPU"/>
    <w:link w:val="ac"/>
    <w:uiPriority w:val="1"/>
    <w:qFormat/>
    <w:rsid w:val="00DF237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character" w:customStyle="1" w:styleId="ac">
    <w:name w:val="Без интервала Знак"/>
    <w:aliases w:val="ТNR AMPU Знак"/>
    <w:link w:val="ab"/>
    <w:uiPriority w:val="1"/>
    <w:locked/>
    <w:rsid w:val="00DF237E"/>
    <w:rPr>
      <w:rFonts w:ascii="Calibri" w:eastAsia="Calibri" w:hAnsi="Calibri" w:cs="Times New Roman"/>
      <w:lang w:val="uk-UA" w:eastAsia="zh-CN"/>
    </w:rPr>
  </w:style>
  <w:style w:type="paragraph" w:styleId="HTML">
    <w:name w:val="HTML Preformatted"/>
    <w:basedOn w:val="a"/>
    <w:link w:val="HTML0"/>
    <w:rsid w:val="00FB25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FB256B"/>
    <w:rPr>
      <w:rFonts w:ascii="Courier New" w:eastAsia="Times New Roman" w:hAnsi="Courier New" w:cs="Courier New"/>
      <w:sz w:val="20"/>
      <w:szCs w:val="20"/>
      <w:lang w:eastAsia="ar-SA"/>
    </w:rPr>
  </w:style>
  <w:style w:type="character" w:styleId="ad">
    <w:name w:val="Strong"/>
    <w:basedOn w:val="a0"/>
    <w:uiPriority w:val="22"/>
    <w:qFormat/>
    <w:rsid w:val="00E57678"/>
    <w:rPr>
      <w:b/>
      <w:bCs/>
    </w:rPr>
  </w:style>
  <w:style w:type="paragraph" w:styleId="ae">
    <w:name w:val="Normal (Web)"/>
    <w:basedOn w:val="a"/>
    <w:uiPriority w:val="99"/>
    <w:unhideWhenUsed/>
    <w:rsid w:val="00E5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F6B0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3764"/>
  </w:style>
  <w:style w:type="paragraph" w:styleId="a7">
    <w:name w:val="footer"/>
    <w:basedOn w:val="a"/>
    <w:link w:val="a8"/>
    <w:uiPriority w:val="99"/>
    <w:unhideWhenUsed/>
    <w:rsid w:val="000F3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3764"/>
  </w:style>
  <w:style w:type="paragraph" w:styleId="a9">
    <w:name w:val="Balloon Text"/>
    <w:basedOn w:val="a"/>
    <w:link w:val="aa"/>
    <w:uiPriority w:val="99"/>
    <w:semiHidden/>
    <w:unhideWhenUsed/>
    <w:rsid w:val="000F3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7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Сичко</dc:creator>
  <cp:lastModifiedBy>User</cp:lastModifiedBy>
  <cp:revision>51</cp:revision>
  <cp:lastPrinted>2024-01-31T09:39:00Z</cp:lastPrinted>
  <dcterms:created xsi:type="dcterms:W3CDTF">2021-11-08T13:50:00Z</dcterms:created>
  <dcterms:modified xsi:type="dcterms:W3CDTF">2024-01-31T10:35:00Z</dcterms:modified>
</cp:coreProperties>
</file>